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C" w:rsidRPr="00A737DC" w:rsidRDefault="00A737DC" w:rsidP="00A73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sytuacją epidemiologiczną oraz wynikającymi z niej ograniczeniami oraz czasem niezbędnym do przygotowania oferty </w:t>
      </w:r>
      <w:r w:rsidRPr="00A737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wnosimy o zmianę terminu składania ofert na 1.04.2020 r. godz. 10:00. 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Odpowiedź: Ze względu na terminy projektu nie jest możliwe przełożenie składnia ofert na 01.04.2020 r.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Zmieniamy termin składania ofert na: 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poniedziałek </w:t>
      </w:r>
      <w:r w:rsidRPr="00A737D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30.03.2020 do godz. 10.00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737DC" w:rsidRPr="00A737DC" w:rsidRDefault="00A737DC" w:rsidP="00A737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pkt. VIII ogłoszenia „Miejsce i termin składania oferty cenowej” zamawiający wymaga złożenia oferty na formularzu w siedzibie zamawiającego, osobiście lub za pośrednictwem poczty/ kuriera, o ile oferta wpłynie do zamawiającego przed upływem terminu składania ofert (26.03.2020, godz. 10:00). W związku z ograniczeniami wynikającymi z sytuacji epidemiologicznej w Polsce związanej z epidemią COVID-19 </w:t>
      </w:r>
      <w:r w:rsidRPr="00A73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dopuści złożenie oferty w formie elektronicznej z podpisem kwalifikowanym, na adres e-mail wskazany przez zamawiającego ?</w:t>
      </w:r>
    </w:p>
    <w:p w:rsidR="00A737DC" w:rsidRPr="00AF4FCD" w:rsidRDefault="00AF4FCD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4FCD">
        <w:rPr>
          <w:rFonts w:ascii="Times New Roman" w:hAnsi="Times New Roman" w:cs="Times New Roman"/>
          <w:color w:val="FF0000"/>
          <w:sz w:val="24"/>
        </w:rPr>
        <w:t>Odpowiedź: Ze względu na obecn</w:t>
      </w:r>
      <w:r>
        <w:rPr>
          <w:rFonts w:ascii="Times New Roman" w:hAnsi="Times New Roman" w:cs="Times New Roman"/>
          <w:color w:val="FF0000"/>
          <w:sz w:val="24"/>
        </w:rPr>
        <w:t>ą</w:t>
      </w:r>
      <w:r w:rsidRPr="00AF4FCD">
        <w:rPr>
          <w:rFonts w:ascii="Times New Roman" w:hAnsi="Times New Roman" w:cs="Times New Roman"/>
          <w:color w:val="FF0000"/>
          <w:sz w:val="24"/>
        </w:rPr>
        <w:t xml:space="preserve"> sytuację epidemiczną dopuszczamy złożenie oferty w formie elektronicznej z podpisem kwalifikowanym, na adres e-mail </w:t>
      </w:r>
      <w:hyperlink r:id="rId6" w:history="1">
        <w:r w:rsidRPr="00AF4FCD">
          <w:rPr>
            <w:rStyle w:val="Hipercze"/>
            <w:rFonts w:ascii="Times New Roman" w:hAnsi="Times New Roman" w:cs="Times New Roman"/>
            <w:color w:val="FF0000"/>
            <w:sz w:val="24"/>
          </w:rPr>
          <w:t>sekretariat@teatrzeromskiego.pl</w:t>
        </w:r>
      </w:hyperlink>
      <w:r w:rsidRPr="00AF4FCD">
        <w:rPr>
          <w:rFonts w:ascii="Times New Roman" w:hAnsi="Times New Roman" w:cs="Times New Roman"/>
          <w:color w:val="FF0000"/>
          <w:sz w:val="24"/>
        </w:rPr>
        <w:t xml:space="preserve"> . Ofertę należy przesłać w formie zaszyfrowanej. Kod do otwarcia oferty należy przesłać na wskazany powyżej adres e-mail w dniu 30.03.2020 po godzinie 10.00, nie później jednak, niż do godz. 10.30. Otwarcie ofert nastąpi o godz. 10.30.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7DC" w:rsidRPr="00A737DC" w:rsidRDefault="00A737DC" w:rsidP="00A737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III ogłoszenia „Opis przedmiotu zamówienia” oprócz wymogów dotyczących przygotowania i przeprowadzenia postępowań o udzielenie zamówienia zawiera bardzo szeroki zakres usług prawnych, które mają być świadczone przez doradcę na etapie inwestycyjnym, nie dużej jednak niż do 31.12.2023 r. oraz przez kolejne 5 lat w okresie trwałości projektu. Takie określenie zakresu oraz terminu świadczenia usług uniemożliwia ich precyzyjną wycenę. W związku z tym czy Zamawiający dopuści skalkulowanie wynagrodzenia za etap obsługi (pkt. 4 formularza cenowego) przy założeniu, że całkowita liczba godzin obsługi prawnej w rozliczeniu miesięcznym nie przekroczy 100h (przez okres od 01.08.2020 do 31.12.2023), oraz 50 godzin miesięcznie w okresie trwałości projektu (od 01.01.2024 do 31.12.2028) zaś łączna kwota wynagrodzenia w pkt. 4 będzie stanowiła iloczyn stawki godzinowej netto oraz liczby miesięcy w danym okresie tj. stawka netto x 100h x 41 miesięcy) + (stawka netto x 50h x 60 miesięcy) ?  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Odpowiedź: 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Etap inwestycyjny: Była rozważana opcja wskazania miesięcznej puli godzin obsługi prawnej. Jednak, przy specyfice obiektu (stary, zabytkowy budynek), nie jest możliwe godzinowe oszacowanie zakresu doradztwa prawnego na etapie realizacji. Rozliczenie pozostaje ryczałtowe.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Etap trwałości projektu: Możemy przyjąć, że w okresie trwałości projektu zakres doradztwa pra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nego nie przekroczy 50 godzin 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rocznie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Taką ilość godzin należy przyjąć do kalkulacji w ogólnej cenie ryczałtowej.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7DC" w:rsidRPr="00A737DC" w:rsidRDefault="00A737DC" w:rsidP="00A737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– wzór umowy – zgodnie z par. 1 ust. 7: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Wykonawca jest zobowiązany do dwukrotnego powtórzenia każdego z postępowań</w:t>
      </w: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(…)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zakłada maksymalnie dwukrotne przeprowadzenie danego postępowania. –</w:t>
      </w: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potwierdzenie, że Zamawiający przewiduje maksymalnie dwukrotne przeprowadzenie każdego z postępowań. Sformułowanie „dwukrotne powtórzenie” może sugerować konieczność przeprowadzenia postępowania 3 razy tj. po raz pierwszy, a następnie dwukrotnego jego powtórzenie. 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Odpowiedź: Intencją zapisu było możliwe dwukrotne przeprowadzenie każdego postępowań bez dodatkowych kosztów dla Zamawiającego (przeprowadzenie postępowania i jego ewentualne powtórzenie); 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z zastrzeżeniem: 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brak rozstrzygnięcia nie może wynikać z przyczyny leżącej po stronie Wykonawcy.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A737DC" w:rsidRPr="00A737DC" w:rsidRDefault="00A737DC" w:rsidP="00A737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– wzór umowy – zgodnie z par. 6 ust. 3: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Płatność wynagrodzenia dla pozycji wskazanych w § 6 ust. 2 pkt. 1), 2), 3) nastąpi każdorazowa po zakończeniu postępowania. (wyłącznie postępowania zakończonego zawarciem umowy). Zamawiający zakłada maksymalnie dwukrotne przeprowadzenie danego postępowania. Po dwukrotnym przeprowadzeniu każdego z postępowań jeśli nie doprowadzi to z przyczyn obiektywnych i niezależnych przez Wykonawcę do zawarcia umowy, Wykonawcy zostanie wypłacona druga transza wynagrodzenia stanowiąca równowartość pierwotnego postępowania.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188345F" wp14:editId="614DCBD2">
                <wp:extent cx="12700" cy="12700"/>
                <wp:effectExtent l="0" t="0" r="0" b="0"/>
                <wp:docPr id="1" name="Prostokąt 1" descr="data:image/png;base64,iVBORw0KGgoAAAANSUhEUgAAAAEAAAABCAYAAAAfFcSJAAAADUlEQVQImWN48ODBfwAI5AOg1rZ9J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png;base64,iVBORw0KGgoAAAANSUhEUgAAAAEAAAABCAYAAAAfFcSJAAAADUlEQVQImWN48ODBfwAI5AOg1rZ9JwAAAABJRU5ErkJggg==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wyjaśnienie, czy w przypadku dwukrotnego przeprowadzenia postępowania, które nie zakończy się wyborem wykonawcy w danym postępowaniu doradca prawny otrzyma całość wynagrodzenia określonego w pkt. § 6 ust. 2 pkt. 1), 2), 3) umowy czy tylko część wynagrodzenia ? Co należy rozumieć przez stwierdzenie: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Wykonawcy zostanie wypłacona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druga transza wynagrodzenia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stanowiąca równowartość pierwotnego postępowania ?</w:t>
      </w:r>
    </w:p>
    <w:p w:rsidR="00A737DC" w:rsidRPr="00A737DC" w:rsidRDefault="00A737DC" w:rsidP="00A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Odpowiedź: </w:t>
      </w:r>
    </w:p>
    <w:p w:rsidR="00A737DC" w:rsidRPr="00A737DC" w:rsidRDefault="00A737DC" w:rsidP="00A7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Potwierdzamy: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dwukrotnego przeprowadzenia postępowania, które nie zakończy się wyborem wykonawcy w danym postępowaniu doradca prawny otrzyma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całość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wynagrodzenia określonego w pkt. § 6 ust. 2 pkt. 1), 2), 3) umowy 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zastrzeżeniem uwagi z pkt. 4) powyżej.</w:t>
      </w:r>
    </w:p>
    <w:p w:rsidR="00A737DC" w:rsidRPr="00A737DC" w:rsidRDefault="00A737DC" w:rsidP="00A737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Druga transza wynagrodzenia: zgodnie z par. 6 ust. 3</w:t>
      </w:r>
      <w:r w:rsidRPr="00A737D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A737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„(…), Wykonawcy zostanie wypłacona druga transza wynagrodzenia stanowiąca równowartość pierwotnego postępowania.”.</w:t>
      </w:r>
      <w:r w:rsidRPr="00A73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przypadku nierozstrzygnięcia postępowania po dwukrotnym jego przeprowadzeniu, Wykonawca będzie zobowiązany (na wyraźne żądanie Zamawiającego) do dwukrotnego powtórzenia postępowania za takie samo wynagrodzenie, jak wskazane w Umowie dla pierwszych dwóch postępowań. </w:t>
      </w:r>
    </w:p>
    <w:p w:rsidR="00D3778A" w:rsidRDefault="00D3778A"/>
    <w:sectPr w:rsidR="00D3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B1B"/>
    <w:multiLevelType w:val="multilevel"/>
    <w:tmpl w:val="44B08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96BAE"/>
    <w:multiLevelType w:val="multilevel"/>
    <w:tmpl w:val="A3F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D193F"/>
    <w:multiLevelType w:val="multilevel"/>
    <w:tmpl w:val="9AC06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676A6"/>
    <w:multiLevelType w:val="multilevel"/>
    <w:tmpl w:val="44A60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37F72"/>
    <w:multiLevelType w:val="multilevel"/>
    <w:tmpl w:val="F5043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1"/>
    <w:rsid w:val="006E3D81"/>
    <w:rsid w:val="00A737DC"/>
    <w:rsid w:val="00AF4FCD"/>
    <w:rsid w:val="00D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4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zeromskieg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Rytel-Kuc</dc:creator>
  <cp:keywords/>
  <dc:description/>
  <cp:lastModifiedBy>Marta Rytel-Kuc</cp:lastModifiedBy>
  <cp:revision>3</cp:revision>
  <dcterms:created xsi:type="dcterms:W3CDTF">2020-03-26T07:51:00Z</dcterms:created>
  <dcterms:modified xsi:type="dcterms:W3CDTF">2020-03-26T09:09:00Z</dcterms:modified>
</cp:coreProperties>
</file>